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B72" w:rsidRDefault="00801B72">
      <w:pPr>
        <w:jc w:val="center"/>
        <w:rPr>
          <w:b/>
          <w:sz w:val="36"/>
        </w:rPr>
      </w:pPr>
      <w:bookmarkStart w:id="0" w:name="_GoBack"/>
      <w:bookmarkEnd w:id="0"/>
      <w:r>
        <w:rPr>
          <w:b/>
          <w:sz w:val="36"/>
        </w:rPr>
        <w:t>WATER AND LIGHT COMMISSION MINUTES</w:t>
      </w:r>
    </w:p>
    <w:p w:rsidR="00801B72" w:rsidRDefault="00801B72">
      <w:pPr>
        <w:jc w:val="center"/>
        <w:rPr>
          <w:b/>
          <w:sz w:val="36"/>
        </w:rPr>
      </w:pPr>
      <w:r>
        <w:rPr>
          <w:b/>
          <w:sz w:val="36"/>
        </w:rPr>
        <w:t>REGULAR MEETING</w:t>
      </w:r>
    </w:p>
    <w:p w:rsidR="00801B72" w:rsidRPr="00CC7137" w:rsidRDefault="0055115C">
      <w:pPr>
        <w:jc w:val="center"/>
        <w:rPr>
          <w:b/>
          <w:sz w:val="36"/>
          <w:szCs w:val="36"/>
        </w:rPr>
      </w:pPr>
      <w:r>
        <w:rPr>
          <w:b/>
          <w:sz w:val="36"/>
          <w:szCs w:val="36"/>
        </w:rPr>
        <w:t>JANUARY 5, 2026</w:t>
      </w:r>
    </w:p>
    <w:p w:rsidR="00801B72" w:rsidRDefault="00801B72">
      <w:pPr>
        <w:jc w:val="center"/>
        <w:rPr>
          <w:b/>
        </w:rPr>
      </w:pPr>
    </w:p>
    <w:p w:rsidR="00801B72" w:rsidRDefault="00801B72">
      <w:pPr>
        <w:jc w:val="both"/>
      </w:pPr>
      <w:r>
        <w:t>The regular meeting of the Water and Light Commission was called to order in the Worthington Public Utilitie</w:t>
      </w:r>
      <w:r w:rsidR="009A3514">
        <w:t xml:space="preserve">s Conference Room at 3:00 </w:t>
      </w:r>
      <w:r w:rsidR="0055115C">
        <w:t>p.m. by Vice-President Chad Nixon, with the following members present: Kathy Hayenga, Mike Fury,</w:t>
      </w:r>
      <w:r w:rsidR="00551000">
        <w:t xml:space="preserve"> and Amy Ernst.</w:t>
      </w:r>
      <w:r w:rsidR="0055115C">
        <w:t xml:space="preserve"> </w:t>
      </w:r>
      <w:r w:rsidR="00066A46">
        <w:t xml:space="preserve">Absent was </w:t>
      </w:r>
      <w:r w:rsidR="0055115C">
        <w:t>Deb Weg (excused).</w:t>
      </w:r>
    </w:p>
    <w:p w:rsidR="00801B72" w:rsidRDefault="00801B72">
      <w:pPr>
        <w:jc w:val="both"/>
      </w:pPr>
    </w:p>
    <w:p w:rsidR="00801B72" w:rsidRDefault="00801B72">
      <w:pPr>
        <w:jc w:val="both"/>
      </w:pPr>
      <w:r>
        <w:t xml:space="preserve">Staff members present were Scott Hain, General Manager; </w:t>
      </w:r>
      <w:r w:rsidR="0055115C">
        <w:t>Eric Roos, Utility Coordinator; and Kristy Taylor</w:t>
      </w:r>
      <w:r>
        <w:t>, Secretary to the Commission</w:t>
      </w:r>
    </w:p>
    <w:p w:rsidR="00801B72" w:rsidRDefault="00801B72">
      <w:pPr>
        <w:jc w:val="both"/>
      </w:pPr>
    </w:p>
    <w:p w:rsidR="00801B72" w:rsidRPr="002D7439" w:rsidRDefault="00801B72">
      <w:pPr>
        <w:jc w:val="both"/>
      </w:pPr>
      <w:r>
        <w:t>Others present</w:t>
      </w:r>
      <w:r w:rsidR="0028585E">
        <w:t xml:space="preserve">:  </w:t>
      </w:r>
      <w:r w:rsidR="0055115C">
        <w:t>Chloe Farnsworth</w:t>
      </w:r>
      <w:r w:rsidR="00D73B22">
        <w:t xml:space="preserve">, </w:t>
      </w:r>
      <w:r w:rsidR="00D73B22" w:rsidRPr="00D73B22">
        <w:rPr>
          <w:i/>
        </w:rPr>
        <w:t>The Globe</w:t>
      </w:r>
    </w:p>
    <w:p w:rsidR="00801B72" w:rsidRDefault="00801B72">
      <w:pPr>
        <w:jc w:val="both"/>
      </w:pPr>
    </w:p>
    <w:p w:rsidR="00801B72" w:rsidRDefault="00801B72">
      <w:pPr>
        <w:jc w:val="both"/>
        <w:rPr>
          <w:b/>
        </w:rPr>
      </w:pPr>
      <w:r>
        <w:rPr>
          <w:b/>
        </w:rPr>
        <w:t>AGENDA ADDITIONS/CLOSURE</w:t>
      </w:r>
    </w:p>
    <w:p w:rsidR="00801B72" w:rsidRDefault="00801B72">
      <w:pPr>
        <w:jc w:val="both"/>
        <w:rPr>
          <w:b/>
        </w:rPr>
      </w:pPr>
    </w:p>
    <w:p w:rsidR="00CA1C52" w:rsidRDefault="00CA1C52" w:rsidP="00CA1C52">
      <w:pPr>
        <w:jc w:val="both"/>
      </w:pPr>
      <w:r>
        <w:t xml:space="preserve">Scott Hain, General Manager, requested </w:t>
      </w:r>
      <w:r w:rsidR="00040191">
        <w:t>a</w:t>
      </w:r>
      <w:r w:rsidR="0047131D">
        <w:t>n amendment</w:t>
      </w:r>
      <w:r w:rsidR="00040191">
        <w:t xml:space="preserve"> </w:t>
      </w:r>
      <w:r w:rsidR="0047131D">
        <w:t xml:space="preserve">to </w:t>
      </w:r>
      <w:r w:rsidR="00040191">
        <w:t>the agenda to include</w:t>
      </w:r>
      <w:r w:rsidR="000C386D">
        <w:t xml:space="preserve"> </w:t>
      </w:r>
      <w:r w:rsidR="00066A46">
        <w:t xml:space="preserve">November </w:t>
      </w:r>
      <w:r>
        <w:t xml:space="preserve">Financials, </w:t>
      </w:r>
      <w:r w:rsidR="00066A46">
        <w:t xml:space="preserve">November </w:t>
      </w:r>
      <w:r>
        <w:t xml:space="preserve">Sales Reports, and Staff Reports for November.  A motion was made by Commissioner Hayenga and seconded by Commissioner Fury to </w:t>
      </w:r>
      <w:r w:rsidR="00373041">
        <w:t>approve the agenda with the requested additions.</w:t>
      </w:r>
    </w:p>
    <w:p w:rsidR="00801B72" w:rsidRDefault="00801B72">
      <w:pPr>
        <w:jc w:val="both"/>
      </w:pPr>
    </w:p>
    <w:p w:rsidR="00801B72" w:rsidRDefault="00801B72">
      <w:pPr>
        <w:jc w:val="both"/>
        <w:rPr>
          <w:b/>
        </w:rPr>
      </w:pPr>
      <w:r>
        <w:rPr>
          <w:b/>
        </w:rPr>
        <w:t>CONSENT AGENDA APPROVED</w:t>
      </w:r>
    </w:p>
    <w:p w:rsidR="00801B72" w:rsidRDefault="00801B72">
      <w:pPr>
        <w:jc w:val="both"/>
        <w:rPr>
          <w:b/>
        </w:rPr>
      </w:pPr>
    </w:p>
    <w:p w:rsidR="00801B72" w:rsidRDefault="00801B72">
      <w:pPr>
        <w:jc w:val="both"/>
      </w:pPr>
      <w:r>
        <w:t xml:space="preserve">A motion was made by Commissioner </w:t>
      </w:r>
      <w:r w:rsidR="0055115C">
        <w:t>Ernst</w:t>
      </w:r>
      <w:r>
        <w:t xml:space="preserve">, seconded by Commissioner </w:t>
      </w:r>
      <w:r w:rsidR="0055115C">
        <w:t>Hayenga,</w:t>
      </w:r>
      <w:r>
        <w:t xml:space="preserve"> and unanimously carried to approve the consent agenda as follows:</w:t>
      </w:r>
    </w:p>
    <w:p w:rsidR="00801B72" w:rsidRDefault="00801B72">
      <w:pPr>
        <w:jc w:val="both"/>
      </w:pPr>
    </w:p>
    <w:p w:rsidR="00801B72" w:rsidRDefault="00801B72" w:rsidP="00F51FE7">
      <w:pPr>
        <w:pStyle w:val="ListParagraph"/>
        <w:numPr>
          <w:ilvl w:val="0"/>
          <w:numId w:val="1"/>
        </w:numPr>
        <w:jc w:val="both"/>
      </w:pPr>
      <w:r>
        <w:t xml:space="preserve">Water and Light Commission minutes of the regular meeting held on </w:t>
      </w:r>
      <w:r w:rsidR="0055115C">
        <w:t>December 1, 2025</w:t>
      </w:r>
    </w:p>
    <w:p w:rsidR="00801B72" w:rsidRDefault="007D5D0B" w:rsidP="009B4640">
      <w:pPr>
        <w:pStyle w:val="ListParagraph"/>
        <w:numPr>
          <w:ilvl w:val="0"/>
          <w:numId w:val="1"/>
        </w:numPr>
        <w:jc w:val="both"/>
      </w:pPr>
      <w:r>
        <w:t>S</w:t>
      </w:r>
      <w:r w:rsidR="00801B72">
        <w:t xml:space="preserve">taff reports for </w:t>
      </w:r>
      <w:r w:rsidR="0055115C">
        <w:t>November</w:t>
      </w:r>
    </w:p>
    <w:p w:rsidR="00801B72" w:rsidRDefault="00801B72" w:rsidP="00F51FE7">
      <w:pPr>
        <w:pStyle w:val="ListParagraph"/>
        <w:numPr>
          <w:ilvl w:val="0"/>
          <w:numId w:val="1"/>
        </w:numPr>
        <w:jc w:val="both"/>
      </w:pPr>
      <w:r>
        <w:t xml:space="preserve">Utility bills payable totaling </w:t>
      </w:r>
      <w:r w:rsidR="007B1E00">
        <w:t>$894,752.06</w:t>
      </w:r>
      <w:r w:rsidR="00242092">
        <w:t xml:space="preserve"> for </w:t>
      </w:r>
      <w:r w:rsidR="007B1E00">
        <w:t>December 5, December 12, December 19, December 24, 2025, and January 2, 2026.</w:t>
      </w:r>
    </w:p>
    <w:p w:rsidR="007D5D0B" w:rsidRDefault="007D5D0B" w:rsidP="007D5D0B">
      <w:pPr>
        <w:jc w:val="both"/>
      </w:pPr>
    </w:p>
    <w:p w:rsidR="007D5D0B" w:rsidRDefault="007D5D0B" w:rsidP="007D5D0B">
      <w:pPr>
        <w:jc w:val="both"/>
      </w:pPr>
      <w:r>
        <w:rPr>
          <w:b/>
        </w:rPr>
        <w:t>FINANCIAL STATEMENTS</w:t>
      </w:r>
      <w:r w:rsidR="00A43379">
        <w:rPr>
          <w:b/>
        </w:rPr>
        <w:t xml:space="preserve"> AND SALES REPORTS</w:t>
      </w:r>
    </w:p>
    <w:p w:rsidR="007D5D0B" w:rsidRDefault="007D5D0B" w:rsidP="007D5D0B">
      <w:pPr>
        <w:jc w:val="both"/>
      </w:pPr>
    </w:p>
    <w:p w:rsidR="007D5D0B" w:rsidRPr="007D5D0B" w:rsidRDefault="007D5D0B" w:rsidP="007D5D0B">
      <w:pPr>
        <w:jc w:val="both"/>
      </w:pPr>
      <w:r>
        <w:t xml:space="preserve">A motion was made by Commissioner </w:t>
      </w:r>
      <w:r w:rsidR="0055115C">
        <w:t>Hayenga</w:t>
      </w:r>
      <w:r>
        <w:t xml:space="preserve">, seconded by Commissioner </w:t>
      </w:r>
      <w:r w:rsidR="0055115C">
        <w:t>Fury</w:t>
      </w:r>
      <w:r w:rsidR="007B1E00">
        <w:t>,</w:t>
      </w:r>
      <w:r>
        <w:t xml:space="preserve"> and unanimously carried to accept the financial statements </w:t>
      </w:r>
      <w:r w:rsidR="00A43379">
        <w:t xml:space="preserve">and sales reports </w:t>
      </w:r>
      <w:r>
        <w:t xml:space="preserve">for </w:t>
      </w:r>
      <w:r w:rsidR="0055115C">
        <w:t>November</w:t>
      </w:r>
      <w:r>
        <w:t>.</w:t>
      </w:r>
    </w:p>
    <w:p w:rsidR="00801B72" w:rsidRDefault="00801B72">
      <w:pPr>
        <w:jc w:val="both"/>
      </w:pPr>
    </w:p>
    <w:p w:rsidR="00456A6B" w:rsidRDefault="00066A46" w:rsidP="00456A6B">
      <w:pPr>
        <w:jc w:val="both"/>
      </w:pPr>
      <w:r>
        <w:rPr>
          <w:b/>
        </w:rPr>
        <w:t>CITY OF WORTHINGTON WATER &amp; LIGHT COMMISSION AND CITY COUNCIL JOINT RESOLUTION – TRANSFER OF EXCESS UTILITY FUNDS</w:t>
      </w:r>
    </w:p>
    <w:p w:rsidR="00722FC7" w:rsidRDefault="00722FC7">
      <w:pPr>
        <w:jc w:val="both"/>
        <w:rPr>
          <w:b/>
        </w:rPr>
      </w:pPr>
    </w:p>
    <w:p w:rsidR="00BC11E1" w:rsidRDefault="003341A5" w:rsidP="00722FC7">
      <w:pPr>
        <w:jc w:val="both"/>
      </w:pPr>
      <w:r>
        <w:t>A motion was made by Commissioner Ernst and seconded by Commissioner Fury to adopt the joint City Council (2025-12-95)/Water and Light Commission (2026-01) resolution providing for the transfer of up to $3.0 million in utility funds to the general fund of the City.</w:t>
      </w:r>
    </w:p>
    <w:p w:rsidR="00BC11E1" w:rsidRDefault="00BC11E1" w:rsidP="00722FC7">
      <w:pPr>
        <w:jc w:val="both"/>
      </w:pPr>
    </w:p>
    <w:p w:rsidR="00722FC7" w:rsidRDefault="00722FC7" w:rsidP="00722FC7">
      <w:pPr>
        <w:jc w:val="both"/>
      </w:pPr>
      <w:r>
        <w:t xml:space="preserve">Upon a roll call vote, the following Commission members voted aye:  Chad Nixon, Kathy Hayenga, Mike Fury, and Amy Ernst.  </w:t>
      </w:r>
    </w:p>
    <w:p w:rsidR="00722FC7" w:rsidRDefault="00722FC7" w:rsidP="00722FC7">
      <w:pPr>
        <w:jc w:val="both"/>
      </w:pPr>
    </w:p>
    <w:p w:rsidR="00722FC7" w:rsidRDefault="00722FC7" w:rsidP="00722FC7">
      <w:pPr>
        <w:jc w:val="both"/>
      </w:pPr>
      <w:r>
        <w:lastRenderedPageBreak/>
        <w:t>Voting nay:  none</w:t>
      </w:r>
    </w:p>
    <w:p w:rsidR="00A978AD" w:rsidRDefault="00A978AD" w:rsidP="00722FC7">
      <w:pPr>
        <w:jc w:val="both"/>
      </w:pPr>
    </w:p>
    <w:p w:rsidR="00722FC7" w:rsidRDefault="00722FC7" w:rsidP="00722FC7">
      <w:pPr>
        <w:jc w:val="both"/>
      </w:pPr>
      <w:r>
        <w:t>Absent and not voting:  Deb Weg</w:t>
      </w:r>
    </w:p>
    <w:p w:rsidR="00722FC7" w:rsidRDefault="00722FC7">
      <w:pPr>
        <w:jc w:val="both"/>
        <w:rPr>
          <w:b/>
        </w:rPr>
      </w:pPr>
    </w:p>
    <w:p w:rsidR="00066A46" w:rsidRDefault="00066A46" w:rsidP="00066A46">
      <w:pPr>
        <w:tabs>
          <w:tab w:val="left" w:pos="720"/>
          <w:tab w:val="left" w:pos="1440"/>
        </w:tabs>
        <w:rPr>
          <w:b/>
        </w:rPr>
      </w:pPr>
      <w:bookmarkStart w:id="1" w:name="_Hlk211928875"/>
      <w:r>
        <w:rPr>
          <w:b/>
        </w:rPr>
        <w:t>RECOMMEND CITY COUNCIL EXECUTION OF QUIT-CLAIM DEED</w:t>
      </w:r>
    </w:p>
    <w:p w:rsidR="00A34920" w:rsidRDefault="00A34920" w:rsidP="00066A46">
      <w:pPr>
        <w:tabs>
          <w:tab w:val="left" w:pos="720"/>
          <w:tab w:val="left" w:pos="1440"/>
        </w:tabs>
      </w:pPr>
    </w:p>
    <w:p w:rsidR="000C386D" w:rsidRPr="000C386D" w:rsidRDefault="000C386D" w:rsidP="00066A46">
      <w:pPr>
        <w:tabs>
          <w:tab w:val="left" w:pos="720"/>
          <w:tab w:val="left" w:pos="1440"/>
        </w:tabs>
      </w:pPr>
      <w:r>
        <w:t xml:space="preserve">Commissioner Hayenga made a motion to formally recommend that the City Council do whatever is necessary to relinquish all rights associated with the Malcolm Wellfield under the agreement that was executed in 1947. Commissioner Fury seconded the motion, and it was unanimously carried to recommend </w:t>
      </w:r>
      <w:r w:rsidR="00A34920">
        <w:t xml:space="preserve">termination of all rights </w:t>
      </w:r>
      <w:r>
        <w:t>to the City Council</w:t>
      </w:r>
      <w:r w:rsidR="00A34920">
        <w:t xml:space="preserve">. </w:t>
      </w:r>
    </w:p>
    <w:bookmarkEnd w:id="1"/>
    <w:p w:rsidR="00066A46" w:rsidRDefault="00066A46" w:rsidP="00066A46">
      <w:pPr>
        <w:tabs>
          <w:tab w:val="left" w:pos="720"/>
          <w:tab w:val="left" w:pos="1440"/>
        </w:tabs>
      </w:pPr>
    </w:p>
    <w:p w:rsidR="00722FC7" w:rsidRDefault="001E5E3D">
      <w:pPr>
        <w:jc w:val="both"/>
        <w:rPr>
          <w:b/>
        </w:rPr>
      </w:pPr>
      <w:r>
        <w:rPr>
          <w:b/>
        </w:rPr>
        <w:t>DAKOTA MAINSTEM AND LEWIS &amp; CLARK COORDINATION AND 2026 ANNUAL DUES</w:t>
      </w:r>
    </w:p>
    <w:p w:rsidR="001E5E3D" w:rsidRDefault="001E5E3D">
      <w:pPr>
        <w:jc w:val="both"/>
        <w:rPr>
          <w:b/>
        </w:rPr>
      </w:pPr>
    </w:p>
    <w:p w:rsidR="001E5E3D" w:rsidRDefault="001E5E3D">
      <w:pPr>
        <w:jc w:val="both"/>
      </w:pPr>
      <w:r>
        <w:t>General Manager Hain reviewed with the Commission various activities involving Lewis &amp; Clark Regional Water System and the Dakota Mainstem Regional Water System</w:t>
      </w:r>
      <w:r w:rsidR="00A978AD">
        <w:t xml:space="preserve"> (DMS)</w:t>
      </w:r>
      <w:r>
        <w:t xml:space="preserve">, along with the 2026 </w:t>
      </w:r>
      <w:r w:rsidR="00A978AD">
        <w:t xml:space="preserve">DMS </w:t>
      </w:r>
      <w:r>
        <w:t xml:space="preserve">dues. </w:t>
      </w:r>
    </w:p>
    <w:p w:rsidR="001E5E3D" w:rsidRPr="00040191" w:rsidRDefault="001E5E3D">
      <w:pPr>
        <w:jc w:val="both"/>
      </w:pPr>
      <w:r>
        <w:t xml:space="preserve"> </w:t>
      </w:r>
    </w:p>
    <w:p w:rsidR="001E5E3D" w:rsidRDefault="001E5E3D">
      <w:pPr>
        <w:jc w:val="both"/>
        <w:rPr>
          <w:b/>
        </w:rPr>
      </w:pPr>
      <w:r>
        <w:rPr>
          <w:b/>
        </w:rPr>
        <w:t>POTENTIAL PROPERTY ACQUISTION FOR ELECTRIC SUBSTATION EXPANSION</w:t>
      </w:r>
    </w:p>
    <w:p w:rsidR="001E5E3D" w:rsidRDefault="001E5E3D">
      <w:pPr>
        <w:jc w:val="both"/>
        <w:rPr>
          <w:b/>
        </w:rPr>
      </w:pPr>
    </w:p>
    <w:p w:rsidR="003F1781" w:rsidRDefault="00477820" w:rsidP="003F1781">
      <w:pPr>
        <w:jc w:val="both"/>
      </w:pPr>
      <w:r>
        <w:t>A motion was made by Commissioner Hayenga, seconded by Commissioner Fury, and unanimously carried to enter into closed session at 3:45 P.M.</w:t>
      </w:r>
      <w:r w:rsidR="003F1781">
        <w:t xml:space="preserve"> under Minnesota Statute </w:t>
      </w:r>
      <w:r w:rsidR="003F1781" w:rsidRPr="00D94881">
        <w:t>13D.05, Subdivision 3(</w:t>
      </w:r>
      <w:r w:rsidR="00D94881" w:rsidRPr="00D94881">
        <w:t>C</w:t>
      </w:r>
      <w:r w:rsidR="003F1781" w:rsidRPr="00D94881">
        <w:t>)</w:t>
      </w:r>
      <w:r w:rsidR="003F1781">
        <w:t xml:space="preserve"> </w:t>
      </w:r>
      <w:r w:rsidR="00D94881">
        <w:t>Purchase or Sale of Real or Personal Property</w:t>
      </w:r>
      <w:r w:rsidR="003F1781">
        <w:t>.</w:t>
      </w:r>
    </w:p>
    <w:p w:rsidR="00477820" w:rsidRDefault="00477820" w:rsidP="00040191">
      <w:pPr>
        <w:jc w:val="both"/>
      </w:pPr>
    </w:p>
    <w:p w:rsidR="00477820" w:rsidRDefault="00477820" w:rsidP="00477820">
      <w:pPr>
        <w:jc w:val="both"/>
      </w:pPr>
      <w:r>
        <w:t>A motion was made by Commissioner Ernst</w:t>
      </w:r>
      <w:r w:rsidRPr="004821EE">
        <w:t>,</w:t>
      </w:r>
      <w:r>
        <w:t xml:space="preserve"> seconded by Commissioner Fury, and unanimously carried to come out of closed session at </w:t>
      </w:r>
      <w:r w:rsidR="00A978AD">
        <w:t>3</w:t>
      </w:r>
      <w:r>
        <w:t>:</w:t>
      </w:r>
      <w:r w:rsidR="00A978AD">
        <w:t>56</w:t>
      </w:r>
      <w:r>
        <w:t xml:space="preserve"> P.M.</w:t>
      </w:r>
    </w:p>
    <w:p w:rsidR="00FF2D92" w:rsidRDefault="00FF2D92">
      <w:pPr>
        <w:jc w:val="both"/>
        <w:rPr>
          <w:b/>
        </w:rPr>
      </w:pPr>
    </w:p>
    <w:p w:rsidR="00652E07" w:rsidRDefault="00652E07">
      <w:pPr>
        <w:jc w:val="both"/>
      </w:pPr>
      <w:r>
        <w:rPr>
          <w:b/>
        </w:rPr>
        <w:t>COMMISSION COMMITTEE REPORTS</w:t>
      </w:r>
    </w:p>
    <w:p w:rsidR="00944EF0" w:rsidRDefault="00944EF0">
      <w:pPr>
        <w:jc w:val="both"/>
      </w:pPr>
    </w:p>
    <w:p w:rsidR="00330429" w:rsidRDefault="00330429" w:rsidP="00330429">
      <w:pPr>
        <w:jc w:val="both"/>
      </w:pPr>
      <w:r>
        <w:t>There were no Commission committee reports.</w:t>
      </w:r>
    </w:p>
    <w:p w:rsidR="00944EF0" w:rsidRDefault="00944EF0">
      <w:pPr>
        <w:jc w:val="both"/>
      </w:pPr>
    </w:p>
    <w:p w:rsidR="00944EF0" w:rsidRDefault="00944EF0">
      <w:pPr>
        <w:jc w:val="both"/>
      </w:pPr>
      <w:r>
        <w:rPr>
          <w:b/>
        </w:rPr>
        <w:t>GENERAL MANAGER REPORT</w:t>
      </w:r>
    </w:p>
    <w:p w:rsidR="00944EF0" w:rsidRDefault="00944EF0">
      <w:pPr>
        <w:jc w:val="both"/>
      </w:pPr>
    </w:p>
    <w:p w:rsidR="00944EF0" w:rsidRPr="00944EF0" w:rsidRDefault="00FF2D92">
      <w:pPr>
        <w:jc w:val="both"/>
      </w:pPr>
      <w:r>
        <w:t xml:space="preserve">General Manager Hain had nothing additional to report. </w:t>
      </w:r>
    </w:p>
    <w:p w:rsidR="00652E07" w:rsidRPr="00652E07" w:rsidRDefault="00652E07">
      <w:pPr>
        <w:jc w:val="both"/>
      </w:pPr>
    </w:p>
    <w:p w:rsidR="00801B72" w:rsidRDefault="00801B72">
      <w:pPr>
        <w:jc w:val="both"/>
        <w:rPr>
          <w:b/>
        </w:rPr>
      </w:pPr>
      <w:r>
        <w:rPr>
          <w:b/>
        </w:rPr>
        <w:t>ADJOURNMENT</w:t>
      </w:r>
    </w:p>
    <w:p w:rsidR="00801B72" w:rsidRDefault="00801B72">
      <w:pPr>
        <w:jc w:val="both"/>
      </w:pPr>
    </w:p>
    <w:p w:rsidR="00801B72" w:rsidRDefault="00801B72">
      <w:pPr>
        <w:jc w:val="both"/>
      </w:pPr>
      <w:r>
        <w:t xml:space="preserve">A motion was made by Commissioner </w:t>
      </w:r>
      <w:r w:rsidR="007B1E00">
        <w:t>Fury</w:t>
      </w:r>
      <w:r>
        <w:t xml:space="preserve">, seconded by Commissioner </w:t>
      </w:r>
      <w:r w:rsidR="007B1E00">
        <w:t>Hayenga,</w:t>
      </w:r>
      <w:r>
        <w:t xml:space="preserve"> and unanimously carried to adjourn the meeting at </w:t>
      </w:r>
      <w:r w:rsidR="007B1E00">
        <w:t>4:00</w:t>
      </w:r>
      <w:r w:rsidR="009B4640">
        <w:t xml:space="preserve"> </w:t>
      </w:r>
      <w:r>
        <w:t xml:space="preserve">P.M. </w:t>
      </w:r>
      <w:r w:rsidR="007B1E00">
        <w:t>Vice-</w:t>
      </w:r>
      <w:r>
        <w:t xml:space="preserve">President </w:t>
      </w:r>
      <w:r w:rsidR="007B1E00">
        <w:t>Nixon</w:t>
      </w:r>
      <w:r>
        <w:t xml:space="preserve"> declared the meeting adjourned.</w:t>
      </w:r>
    </w:p>
    <w:p w:rsidR="00801B72" w:rsidRDefault="00801B72">
      <w:pPr>
        <w:jc w:val="both"/>
      </w:pPr>
    </w:p>
    <w:p w:rsidR="00801B72" w:rsidRDefault="00801B72">
      <w:pPr>
        <w:jc w:val="both"/>
      </w:pPr>
    </w:p>
    <w:p w:rsidR="00801B72" w:rsidRDefault="00801B72">
      <w:pPr>
        <w:jc w:val="both"/>
      </w:pPr>
    </w:p>
    <w:p w:rsidR="00242092" w:rsidRDefault="0055115C">
      <w:pPr>
        <w:jc w:val="both"/>
      </w:pPr>
      <w:r>
        <w:t>Kristy Taylor</w:t>
      </w:r>
    </w:p>
    <w:p w:rsidR="003738D6" w:rsidRDefault="00801B72">
      <w:pPr>
        <w:jc w:val="both"/>
      </w:pPr>
      <w:r>
        <w:t>Secretary to the Commission</w:t>
      </w:r>
    </w:p>
    <w:sectPr w:rsidR="003738D6" w:rsidSect="00A978AD">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EF1" w:rsidRDefault="00546EF1">
      <w:r>
        <w:separator/>
      </w:r>
    </w:p>
  </w:endnote>
  <w:endnote w:type="continuationSeparator" w:id="0">
    <w:p w:rsidR="00546EF1" w:rsidRDefault="0054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EF1" w:rsidRDefault="00546EF1">
      <w:r>
        <w:separator/>
      </w:r>
    </w:p>
  </w:footnote>
  <w:footnote w:type="continuationSeparator" w:id="0">
    <w:p w:rsidR="00546EF1" w:rsidRDefault="0054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B72" w:rsidRDefault="00801B72">
    <w:pPr>
      <w:pStyle w:val="Header"/>
    </w:pPr>
    <w:r>
      <w:t>Water and Light Commission Minutes</w:t>
    </w:r>
  </w:p>
  <w:p w:rsidR="003738D6" w:rsidRDefault="00A978AD">
    <w:pPr>
      <w:pStyle w:val="Header"/>
    </w:pPr>
    <w:r>
      <w:t>January 5, 2026</w:t>
    </w:r>
  </w:p>
  <w:p w:rsidR="00801B72" w:rsidRDefault="00801B7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3637">
      <w:rPr>
        <w:rStyle w:val="PageNumber"/>
        <w:noProof/>
      </w:rPr>
      <w:t>2</w:t>
    </w:r>
    <w:r>
      <w:rPr>
        <w:rStyle w:val="PageNumber"/>
      </w:rPr>
      <w:fldChar w:fldCharType="end"/>
    </w:r>
  </w:p>
  <w:p w:rsidR="00801B72" w:rsidRDefault="00801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B72" w:rsidRDefault="00801B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074E0"/>
    <w:multiLevelType w:val="hybridMultilevel"/>
    <w:tmpl w:val="2A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5C"/>
    <w:rsid w:val="00031C80"/>
    <w:rsid w:val="00037F0A"/>
    <w:rsid w:val="00040191"/>
    <w:rsid w:val="00066A46"/>
    <w:rsid w:val="000827D6"/>
    <w:rsid w:val="000A7BC8"/>
    <w:rsid w:val="000C386D"/>
    <w:rsid w:val="000D0799"/>
    <w:rsid w:val="00102B53"/>
    <w:rsid w:val="00111A03"/>
    <w:rsid w:val="00114D2E"/>
    <w:rsid w:val="001233D9"/>
    <w:rsid w:val="0014582B"/>
    <w:rsid w:val="00170CAF"/>
    <w:rsid w:val="001C1C35"/>
    <w:rsid w:val="001C5290"/>
    <w:rsid w:val="001E5E3D"/>
    <w:rsid w:val="0022478F"/>
    <w:rsid w:val="00242092"/>
    <w:rsid w:val="002828F0"/>
    <w:rsid w:val="0028585E"/>
    <w:rsid w:val="00286334"/>
    <w:rsid w:val="002A3099"/>
    <w:rsid w:val="002D7439"/>
    <w:rsid w:val="0030013A"/>
    <w:rsid w:val="0030313A"/>
    <w:rsid w:val="0030414B"/>
    <w:rsid w:val="003213D0"/>
    <w:rsid w:val="00330429"/>
    <w:rsid w:val="003341A5"/>
    <w:rsid w:val="00373041"/>
    <w:rsid w:val="003738D6"/>
    <w:rsid w:val="003D5D0C"/>
    <w:rsid w:val="003F1781"/>
    <w:rsid w:val="00456A6B"/>
    <w:rsid w:val="0047131D"/>
    <w:rsid w:val="00477820"/>
    <w:rsid w:val="00495077"/>
    <w:rsid w:val="005160D5"/>
    <w:rsid w:val="005302E9"/>
    <w:rsid w:val="00533914"/>
    <w:rsid w:val="00546EF1"/>
    <w:rsid w:val="00551000"/>
    <w:rsid w:val="0055115C"/>
    <w:rsid w:val="00570350"/>
    <w:rsid w:val="00596022"/>
    <w:rsid w:val="005976A4"/>
    <w:rsid w:val="005D1DDE"/>
    <w:rsid w:val="00633B2E"/>
    <w:rsid w:val="00652E07"/>
    <w:rsid w:val="00676AE3"/>
    <w:rsid w:val="006D05B0"/>
    <w:rsid w:val="006E4982"/>
    <w:rsid w:val="006E780E"/>
    <w:rsid w:val="00722512"/>
    <w:rsid w:val="00722FC7"/>
    <w:rsid w:val="007424B7"/>
    <w:rsid w:val="007A1FC4"/>
    <w:rsid w:val="007B1E00"/>
    <w:rsid w:val="007C0A63"/>
    <w:rsid w:val="007D5D0B"/>
    <w:rsid w:val="00801B72"/>
    <w:rsid w:val="008270F2"/>
    <w:rsid w:val="00840B8D"/>
    <w:rsid w:val="0085253A"/>
    <w:rsid w:val="008648BE"/>
    <w:rsid w:val="00885B20"/>
    <w:rsid w:val="00893A7B"/>
    <w:rsid w:val="008C5BEC"/>
    <w:rsid w:val="008F6DEB"/>
    <w:rsid w:val="0090385C"/>
    <w:rsid w:val="00944EF0"/>
    <w:rsid w:val="009734BB"/>
    <w:rsid w:val="00996027"/>
    <w:rsid w:val="009A3514"/>
    <w:rsid w:val="009B4640"/>
    <w:rsid w:val="00A01525"/>
    <w:rsid w:val="00A02BF4"/>
    <w:rsid w:val="00A10388"/>
    <w:rsid w:val="00A14C99"/>
    <w:rsid w:val="00A34920"/>
    <w:rsid w:val="00A43379"/>
    <w:rsid w:val="00A85DA2"/>
    <w:rsid w:val="00A95582"/>
    <w:rsid w:val="00A978AD"/>
    <w:rsid w:val="00AA7EDA"/>
    <w:rsid w:val="00AC2393"/>
    <w:rsid w:val="00B12E17"/>
    <w:rsid w:val="00B651ED"/>
    <w:rsid w:val="00BC11E1"/>
    <w:rsid w:val="00BC3637"/>
    <w:rsid w:val="00BF3C06"/>
    <w:rsid w:val="00C057C1"/>
    <w:rsid w:val="00C248F7"/>
    <w:rsid w:val="00C44A7D"/>
    <w:rsid w:val="00C46432"/>
    <w:rsid w:val="00C61117"/>
    <w:rsid w:val="00CA1C52"/>
    <w:rsid w:val="00CB487E"/>
    <w:rsid w:val="00CC7137"/>
    <w:rsid w:val="00D06E07"/>
    <w:rsid w:val="00D1300D"/>
    <w:rsid w:val="00D252B7"/>
    <w:rsid w:val="00D61622"/>
    <w:rsid w:val="00D64891"/>
    <w:rsid w:val="00D73B22"/>
    <w:rsid w:val="00D94881"/>
    <w:rsid w:val="00DB5200"/>
    <w:rsid w:val="00DD5354"/>
    <w:rsid w:val="00E6400E"/>
    <w:rsid w:val="00EE52DF"/>
    <w:rsid w:val="00F23BD5"/>
    <w:rsid w:val="00F3057F"/>
    <w:rsid w:val="00F51FE7"/>
    <w:rsid w:val="00F846D4"/>
    <w:rsid w:val="00F854F2"/>
    <w:rsid w:val="00F9171F"/>
    <w:rsid w:val="00FC6534"/>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8D322A-0B99-4405-B225-BF9281A2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2DF"/>
    <w:rPr>
      <w:sz w:val="24"/>
    </w:rPr>
  </w:style>
  <w:style w:type="paragraph" w:styleId="Heading1">
    <w:name w:val="heading 1"/>
    <w:basedOn w:val="Normal"/>
    <w:next w:val="Normal"/>
    <w:link w:val="Heading1Char"/>
    <w:uiPriority w:val="99"/>
    <w:qFormat/>
    <w:rsid w:val="00EE52DF"/>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Header">
    <w:name w:val="header"/>
    <w:basedOn w:val="Normal"/>
    <w:link w:val="HeaderChar"/>
    <w:uiPriority w:val="99"/>
    <w:rsid w:val="00EE52DF"/>
    <w:pPr>
      <w:tabs>
        <w:tab w:val="center" w:pos="4320"/>
        <w:tab w:val="right" w:pos="8640"/>
      </w:tabs>
    </w:pPr>
  </w:style>
  <w:style w:type="character" w:customStyle="1" w:styleId="HeaderChar">
    <w:name w:val="Header Char"/>
    <w:link w:val="Header"/>
    <w:uiPriority w:val="99"/>
    <w:semiHidden/>
    <w:rPr>
      <w:sz w:val="24"/>
      <w:szCs w:val="20"/>
    </w:rPr>
  </w:style>
  <w:style w:type="paragraph" w:styleId="Footer">
    <w:name w:val="footer"/>
    <w:basedOn w:val="Normal"/>
    <w:link w:val="FooterChar"/>
    <w:uiPriority w:val="99"/>
    <w:rsid w:val="00EE52DF"/>
    <w:pPr>
      <w:tabs>
        <w:tab w:val="center" w:pos="4320"/>
        <w:tab w:val="right" w:pos="8640"/>
      </w:tabs>
    </w:pPr>
  </w:style>
  <w:style w:type="character" w:customStyle="1" w:styleId="FooterChar">
    <w:name w:val="Footer Char"/>
    <w:link w:val="Footer"/>
    <w:uiPriority w:val="99"/>
    <w:semiHidden/>
    <w:rPr>
      <w:sz w:val="24"/>
      <w:szCs w:val="20"/>
    </w:rPr>
  </w:style>
  <w:style w:type="character" w:styleId="PageNumber">
    <w:name w:val="page number"/>
    <w:uiPriority w:val="99"/>
    <w:rsid w:val="00EE52DF"/>
    <w:rPr>
      <w:rFonts w:cs="Times New Roman"/>
    </w:rPr>
  </w:style>
  <w:style w:type="paragraph" w:styleId="ListParagraph">
    <w:name w:val="List Paragraph"/>
    <w:basedOn w:val="Normal"/>
    <w:uiPriority w:val="99"/>
    <w:qFormat/>
    <w:rsid w:val="00F51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5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aylor\Documents\Custom%20Office%20Templates\Minutes%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2.dotx</Template>
  <TotalTime>1</TotalTime>
  <Pages>2</Pages>
  <Words>523</Words>
  <Characters>2993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WATER AND LIGHT COMMISSION MINUTES</vt:lpstr>
    </vt:vector>
  </TitlesOfParts>
  <Company>Worthington Public Utilities</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AND LIGHT COMMISSION MINUTES</dc:title>
  <dc:creator>Kristy Taylor</dc:creator>
  <cp:lastModifiedBy>Kristy Taylor</cp:lastModifiedBy>
  <cp:revision>2</cp:revision>
  <cp:lastPrinted>2013-10-18T16:54:00Z</cp:lastPrinted>
  <dcterms:created xsi:type="dcterms:W3CDTF">2026-01-08T22:12:00Z</dcterms:created>
  <dcterms:modified xsi:type="dcterms:W3CDTF">2026-01-08T22:12:00Z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ac16779a-91b9-43d4-8dd9-6f825453424a</vt:lpwstr>
  </property>
</Properties>
</file>