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B72" w:rsidRDefault="00801B72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WATER AND LIGHT COMMISSION MINUTES</w:t>
      </w:r>
    </w:p>
    <w:p w:rsidR="00801B72" w:rsidRDefault="00801B72">
      <w:pPr>
        <w:jc w:val="center"/>
        <w:rPr>
          <w:b/>
          <w:sz w:val="36"/>
        </w:rPr>
      </w:pPr>
      <w:r>
        <w:rPr>
          <w:b/>
          <w:sz w:val="36"/>
        </w:rPr>
        <w:t>REGULAR MEETING</w:t>
      </w:r>
    </w:p>
    <w:p w:rsidR="00801B72" w:rsidRPr="00CC7137" w:rsidRDefault="00CD600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FEBRUARY 17, 2026</w:t>
      </w:r>
    </w:p>
    <w:p w:rsidR="00801B72" w:rsidRDefault="00801B72">
      <w:pPr>
        <w:jc w:val="center"/>
        <w:rPr>
          <w:b/>
        </w:rPr>
      </w:pPr>
    </w:p>
    <w:p w:rsidR="00801B72" w:rsidRDefault="00801B72">
      <w:pPr>
        <w:jc w:val="both"/>
      </w:pPr>
      <w:r>
        <w:t>The regular meeting of the Water and Light Commission was called to order in the Worthington Public Utilitie</w:t>
      </w:r>
      <w:r w:rsidR="009A3514">
        <w:t xml:space="preserve">s Conference Room at 3:00 P.M. </w:t>
      </w:r>
      <w:r>
        <w:t xml:space="preserve">by </w:t>
      </w:r>
      <w:r w:rsidR="00CD6007">
        <w:t>Kathy Hayenga</w:t>
      </w:r>
      <w:r w:rsidR="00184959">
        <w:t xml:space="preserve">, with the following members present: </w:t>
      </w:r>
      <w:r w:rsidR="00CD6007">
        <w:t>Mike Fury</w:t>
      </w:r>
      <w:r w:rsidR="00551000">
        <w:t xml:space="preserve"> and Amy Ernst.</w:t>
      </w:r>
      <w:r w:rsidR="0023304B">
        <w:t xml:space="preserve"> Deb Weg and Chad Nixon were absent (excused). </w:t>
      </w:r>
    </w:p>
    <w:p w:rsidR="00801B72" w:rsidRDefault="00801B72">
      <w:pPr>
        <w:jc w:val="both"/>
      </w:pPr>
    </w:p>
    <w:p w:rsidR="00801B72" w:rsidRDefault="00801B72">
      <w:pPr>
        <w:jc w:val="both"/>
      </w:pPr>
      <w:r>
        <w:t xml:space="preserve">Staff members present were Scott Hain, General Manager; </w:t>
      </w:r>
      <w:r w:rsidR="00CD6007">
        <w:t>Eric Roos, Utility Coordinator; and Kristy Taylor</w:t>
      </w:r>
      <w:r>
        <w:t>, Secretary to the Commission</w:t>
      </w:r>
    </w:p>
    <w:p w:rsidR="00801B72" w:rsidRDefault="00801B72">
      <w:pPr>
        <w:jc w:val="both"/>
      </w:pPr>
    </w:p>
    <w:p w:rsidR="00801B72" w:rsidRPr="002D7439" w:rsidRDefault="00801B72">
      <w:pPr>
        <w:jc w:val="both"/>
      </w:pPr>
      <w:r>
        <w:t>Others present</w:t>
      </w:r>
      <w:r w:rsidR="0028585E">
        <w:t xml:space="preserve">:  </w:t>
      </w:r>
      <w:r w:rsidR="00CD6007">
        <w:t>Chloe Farnsworth, Worthington Globe</w:t>
      </w:r>
    </w:p>
    <w:p w:rsidR="00801B72" w:rsidRDefault="00801B72">
      <w:pPr>
        <w:jc w:val="both"/>
      </w:pPr>
    </w:p>
    <w:p w:rsidR="00801B72" w:rsidRDefault="00801B72">
      <w:pPr>
        <w:jc w:val="both"/>
        <w:rPr>
          <w:b/>
        </w:rPr>
      </w:pPr>
      <w:r>
        <w:rPr>
          <w:b/>
        </w:rPr>
        <w:t>AGENDA ADDITIONS/CLOSURE</w:t>
      </w:r>
    </w:p>
    <w:p w:rsidR="00801B72" w:rsidRDefault="00801B72">
      <w:pPr>
        <w:jc w:val="both"/>
        <w:rPr>
          <w:b/>
        </w:rPr>
      </w:pPr>
    </w:p>
    <w:p w:rsidR="00801B72" w:rsidRDefault="00801B72">
      <w:pPr>
        <w:jc w:val="both"/>
      </w:pPr>
      <w:r>
        <w:t xml:space="preserve">A motion was made by Commissioner </w:t>
      </w:r>
      <w:r w:rsidR="00CD6007">
        <w:t>Ernst</w:t>
      </w:r>
      <w:r>
        <w:t xml:space="preserve">, seconded by Commissioner </w:t>
      </w:r>
      <w:r w:rsidR="00CD6007">
        <w:t>Fury,</w:t>
      </w:r>
      <w:r>
        <w:t xml:space="preserve"> and unanimously carried to close the agenda as presented.</w:t>
      </w:r>
    </w:p>
    <w:p w:rsidR="00801B72" w:rsidRDefault="00801B72">
      <w:pPr>
        <w:jc w:val="both"/>
      </w:pPr>
    </w:p>
    <w:p w:rsidR="00801B72" w:rsidRDefault="00801B72">
      <w:pPr>
        <w:jc w:val="both"/>
        <w:rPr>
          <w:b/>
        </w:rPr>
      </w:pPr>
      <w:r>
        <w:rPr>
          <w:b/>
        </w:rPr>
        <w:t>CONSENT AGENDA APPROVED</w:t>
      </w:r>
    </w:p>
    <w:p w:rsidR="00801B72" w:rsidRDefault="00801B72">
      <w:pPr>
        <w:jc w:val="both"/>
        <w:rPr>
          <w:b/>
        </w:rPr>
      </w:pPr>
    </w:p>
    <w:p w:rsidR="00801B72" w:rsidRDefault="00801B72">
      <w:pPr>
        <w:jc w:val="both"/>
      </w:pPr>
      <w:r>
        <w:t xml:space="preserve">A motion was made by Commissioner </w:t>
      </w:r>
      <w:r w:rsidR="00CD6007">
        <w:t>Fury</w:t>
      </w:r>
      <w:r>
        <w:t xml:space="preserve">, seconded by Commissioner </w:t>
      </w:r>
      <w:r w:rsidR="00CD6007">
        <w:t>Ernst</w:t>
      </w:r>
      <w:r w:rsidR="009E622A">
        <w:t>,</w:t>
      </w:r>
      <w:r>
        <w:t xml:space="preserve"> and unanimously carried to approve the consent agenda as follows:</w:t>
      </w:r>
    </w:p>
    <w:p w:rsidR="00801B72" w:rsidRDefault="00801B72">
      <w:pPr>
        <w:jc w:val="both"/>
      </w:pPr>
    </w:p>
    <w:p w:rsidR="00801B72" w:rsidRDefault="00801B72" w:rsidP="00F51FE7">
      <w:pPr>
        <w:pStyle w:val="ListParagraph"/>
        <w:numPr>
          <w:ilvl w:val="0"/>
          <w:numId w:val="1"/>
        </w:numPr>
        <w:jc w:val="both"/>
      </w:pPr>
      <w:r>
        <w:t xml:space="preserve">Water and Light Commission minutes of the regular meeting held on </w:t>
      </w:r>
      <w:r w:rsidR="00CD6007">
        <w:t>January 5, 2026</w:t>
      </w:r>
    </w:p>
    <w:p w:rsidR="00801B72" w:rsidRDefault="007D5D0B" w:rsidP="009B4640">
      <w:pPr>
        <w:pStyle w:val="ListParagraph"/>
        <w:numPr>
          <w:ilvl w:val="0"/>
          <w:numId w:val="1"/>
        </w:numPr>
        <w:jc w:val="both"/>
      </w:pPr>
      <w:r>
        <w:t>S</w:t>
      </w:r>
      <w:r w:rsidR="00801B72">
        <w:t xml:space="preserve">taff reports for </w:t>
      </w:r>
      <w:r w:rsidR="00CD6007">
        <w:t>January</w:t>
      </w:r>
    </w:p>
    <w:p w:rsidR="00801B72" w:rsidRDefault="00801B72" w:rsidP="00F51FE7">
      <w:pPr>
        <w:pStyle w:val="ListParagraph"/>
        <w:numPr>
          <w:ilvl w:val="0"/>
          <w:numId w:val="1"/>
        </w:numPr>
        <w:jc w:val="both"/>
      </w:pPr>
      <w:r>
        <w:t xml:space="preserve">Utility bills payable totaling </w:t>
      </w:r>
      <w:r w:rsidR="00CD6007">
        <w:t>$609,105.02</w:t>
      </w:r>
      <w:r w:rsidR="00242092">
        <w:t xml:space="preserve"> for </w:t>
      </w:r>
      <w:r w:rsidR="00CD6007">
        <w:t>January 9, January 16, January 23, January 30, February 6, and February 13, 2026</w:t>
      </w:r>
    </w:p>
    <w:p w:rsidR="00CD6007" w:rsidRDefault="00532392" w:rsidP="00F51FE7">
      <w:pPr>
        <w:pStyle w:val="ListParagraph"/>
        <w:numPr>
          <w:ilvl w:val="0"/>
          <w:numId w:val="1"/>
        </w:numPr>
        <w:jc w:val="both"/>
      </w:pPr>
      <w:r>
        <w:t xml:space="preserve">Electric and Water </w:t>
      </w:r>
      <w:r w:rsidR="00CD6007">
        <w:t>Sales Reports for January</w:t>
      </w:r>
      <w:r>
        <w:t xml:space="preserve"> 2026</w:t>
      </w:r>
      <w:r w:rsidR="00CD6007">
        <w:t xml:space="preserve"> </w:t>
      </w:r>
    </w:p>
    <w:p w:rsidR="00CD6007" w:rsidRDefault="00CD6007">
      <w:pPr>
        <w:jc w:val="both"/>
        <w:rPr>
          <w:b/>
        </w:rPr>
      </w:pPr>
    </w:p>
    <w:p w:rsidR="00CD6007" w:rsidRDefault="009972D0" w:rsidP="00CD6007">
      <w:pPr>
        <w:jc w:val="both"/>
      </w:pPr>
      <w:r>
        <w:rPr>
          <w:b/>
        </w:rPr>
        <w:t>WESTERN AREA ADMINISTRATION (WAPA) - CONTRACTS</w:t>
      </w:r>
    </w:p>
    <w:p w:rsidR="00CD6007" w:rsidRDefault="00CD6007" w:rsidP="00CD6007">
      <w:pPr>
        <w:jc w:val="both"/>
        <w:rPr>
          <w:b/>
        </w:rPr>
      </w:pPr>
    </w:p>
    <w:p w:rsidR="009E622A" w:rsidRDefault="004F0CD1" w:rsidP="00CD6007">
      <w:pPr>
        <w:jc w:val="both"/>
      </w:pPr>
      <w:r>
        <w:t>Following an explanation by General Manager Hain, a</w:t>
      </w:r>
      <w:r w:rsidR="009E622A">
        <w:t xml:space="preserve"> motion was made by Commissioner Ernst, seconded by Commissioner Fury, and unanimously carried to approve the following three actions</w:t>
      </w:r>
      <w:r w:rsidR="008E1C98">
        <w:t xml:space="preserve"> and also </w:t>
      </w:r>
      <w:r w:rsidR="00542814">
        <w:t xml:space="preserve">to </w:t>
      </w:r>
      <w:r w:rsidR="008E1C98">
        <w:t>authorize the General Manager to execute as necessary:</w:t>
      </w:r>
    </w:p>
    <w:p w:rsidR="008E1C98" w:rsidRDefault="008E1C98" w:rsidP="00CD6007">
      <w:pPr>
        <w:jc w:val="both"/>
      </w:pPr>
    </w:p>
    <w:p w:rsidR="009E622A" w:rsidRDefault="009E622A" w:rsidP="009E622A">
      <w:pPr>
        <w:pStyle w:val="ListParagraph"/>
        <w:numPr>
          <w:ilvl w:val="0"/>
          <w:numId w:val="2"/>
        </w:numPr>
        <w:jc w:val="both"/>
      </w:pPr>
      <w:r>
        <w:t xml:space="preserve">Execute Contract Amendment #1 to Contract 12-UGPR-1064 to incorporate the </w:t>
      </w:r>
      <w:r w:rsidR="00433A13">
        <w:t>GPCPs</w:t>
      </w:r>
      <w:r>
        <w:t xml:space="preserve"> that became effective July 17, 2025.</w:t>
      </w:r>
    </w:p>
    <w:p w:rsidR="009E622A" w:rsidRDefault="009E622A" w:rsidP="009E622A">
      <w:pPr>
        <w:pStyle w:val="ListParagraph"/>
        <w:numPr>
          <w:ilvl w:val="0"/>
          <w:numId w:val="2"/>
        </w:numPr>
        <w:jc w:val="both"/>
      </w:pPr>
      <w:r>
        <w:t xml:space="preserve">Execute Contract </w:t>
      </w:r>
      <w:r w:rsidR="008E1C98">
        <w:t>25-UGPR-143</w:t>
      </w:r>
      <w:r w:rsidR="00433A13">
        <w:t>,</w:t>
      </w:r>
      <w:r w:rsidR="008E1C98">
        <w:t xml:space="preserve"> which terminates and replaces the designated entity contract (23-UGPR-17)</w:t>
      </w:r>
      <w:r>
        <w:t xml:space="preserve"> between WAPA, WPU and MRES</w:t>
      </w:r>
      <w:r w:rsidR="008E1C98">
        <w:t>.</w:t>
      </w:r>
    </w:p>
    <w:p w:rsidR="008E1C98" w:rsidRPr="009E622A" w:rsidRDefault="008E1C98" w:rsidP="009E622A">
      <w:pPr>
        <w:pStyle w:val="ListParagraph"/>
        <w:numPr>
          <w:ilvl w:val="0"/>
          <w:numId w:val="2"/>
        </w:numPr>
        <w:jc w:val="both"/>
      </w:pPr>
      <w:r>
        <w:t>Formally acknowledge that WPU concurs and will comply with the WAPA-UGPR REC Program Principles dated August 7, 2025.</w:t>
      </w:r>
    </w:p>
    <w:p w:rsidR="004953A9" w:rsidRDefault="004953A9" w:rsidP="00CD6007">
      <w:pPr>
        <w:jc w:val="both"/>
        <w:rPr>
          <w:b/>
        </w:rPr>
      </w:pPr>
    </w:p>
    <w:p w:rsidR="008E1C98" w:rsidRDefault="008E1C98">
      <w:pPr>
        <w:jc w:val="both"/>
        <w:rPr>
          <w:b/>
        </w:rPr>
      </w:pPr>
    </w:p>
    <w:p w:rsidR="0023304B" w:rsidRDefault="0023304B">
      <w:pPr>
        <w:jc w:val="both"/>
        <w:rPr>
          <w:b/>
        </w:rPr>
      </w:pPr>
    </w:p>
    <w:p w:rsidR="008E1C98" w:rsidRDefault="008E1C98">
      <w:pPr>
        <w:jc w:val="both"/>
        <w:rPr>
          <w:b/>
        </w:rPr>
      </w:pPr>
    </w:p>
    <w:p w:rsidR="00CD6007" w:rsidRDefault="009972D0">
      <w:pPr>
        <w:jc w:val="both"/>
        <w:rPr>
          <w:b/>
        </w:rPr>
      </w:pPr>
      <w:r>
        <w:rPr>
          <w:b/>
        </w:rPr>
        <w:lastRenderedPageBreak/>
        <w:t>3</w:t>
      </w:r>
      <w:r w:rsidRPr="009972D0">
        <w:rPr>
          <w:b/>
          <w:vertAlign w:val="superscript"/>
        </w:rPr>
        <w:t>RD</w:t>
      </w:r>
      <w:r>
        <w:rPr>
          <w:b/>
        </w:rPr>
        <w:t xml:space="preserve"> AVENUE WATER AND SANITARY SEWER RECONSTRUCTION </w:t>
      </w:r>
    </w:p>
    <w:p w:rsidR="009972D0" w:rsidRDefault="009972D0">
      <w:pPr>
        <w:jc w:val="both"/>
        <w:rPr>
          <w:b/>
        </w:rPr>
      </w:pPr>
    </w:p>
    <w:p w:rsidR="008E1C98" w:rsidRPr="008E1C98" w:rsidRDefault="008E1C98">
      <w:pPr>
        <w:jc w:val="both"/>
      </w:pPr>
      <w:r>
        <w:t>A motion was made by Commissioner Fury, seconded by Commissioner Ernst, and unanimously carried to approve the plans and specifications and authorize advertising for bids for the</w:t>
      </w:r>
      <w:r w:rsidR="00545366">
        <w:t xml:space="preserve"> Third Avenue Water Main and Sanitary Sewer Reconstruction</w:t>
      </w:r>
      <w:r>
        <w:t xml:space="preserve"> </w:t>
      </w:r>
      <w:r w:rsidR="00545366">
        <w:t>P</w:t>
      </w:r>
      <w:r>
        <w:t xml:space="preserve">roject. </w:t>
      </w:r>
    </w:p>
    <w:p w:rsidR="008E1C98" w:rsidRDefault="008E1C98">
      <w:pPr>
        <w:jc w:val="both"/>
        <w:rPr>
          <w:b/>
        </w:rPr>
      </w:pPr>
    </w:p>
    <w:p w:rsidR="009972D0" w:rsidRDefault="009972D0">
      <w:pPr>
        <w:jc w:val="both"/>
        <w:rPr>
          <w:b/>
        </w:rPr>
      </w:pPr>
      <w:r>
        <w:rPr>
          <w:b/>
        </w:rPr>
        <w:t>EASEMENT VACATION</w:t>
      </w:r>
    </w:p>
    <w:p w:rsidR="009972D0" w:rsidRDefault="009972D0">
      <w:pPr>
        <w:jc w:val="both"/>
        <w:rPr>
          <w:b/>
        </w:rPr>
      </w:pPr>
    </w:p>
    <w:p w:rsidR="008E1C98" w:rsidRPr="008E1C98" w:rsidRDefault="004F0CD1">
      <w:pPr>
        <w:jc w:val="both"/>
      </w:pPr>
      <w:r>
        <w:t xml:space="preserve">Following discussion regarding a </w:t>
      </w:r>
      <w:r w:rsidR="00DC5B09">
        <w:t xml:space="preserve">request forwarded by the City’s Community Development Department, </w:t>
      </w:r>
      <w:r>
        <w:t>a</w:t>
      </w:r>
      <w:r w:rsidR="008E1C98">
        <w:t xml:space="preserve"> motion was made by Commissioner Ernst, seconded by </w:t>
      </w:r>
      <w:r w:rsidR="00945AE9">
        <w:t>Commissioner</w:t>
      </w:r>
      <w:r w:rsidR="008E1C98">
        <w:t xml:space="preserve"> Fury, and unanimously carried to recommend that </w:t>
      </w:r>
      <w:r w:rsidR="00945AE9">
        <w:t>the City Council proceed to</w:t>
      </w:r>
      <w:r w:rsidR="006C20CB">
        <w:t xml:space="preserve"> </w:t>
      </w:r>
      <w:r w:rsidR="00945AE9">
        <w:t xml:space="preserve">vacate </w:t>
      </w:r>
      <w:r w:rsidR="006C20CB">
        <w:t xml:space="preserve">5’ of </w:t>
      </w:r>
      <w:r w:rsidR="00DC5B09">
        <w:t xml:space="preserve">each of </w:t>
      </w:r>
      <w:r w:rsidR="006C20CB">
        <w:t xml:space="preserve">the </w:t>
      </w:r>
      <w:r w:rsidR="00DC5B09">
        <w:t xml:space="preserve">adjacent 15’ </w:t>
      </w:r>
      <w:r w:rsidR="006C20CB">
        <w:t>easement</w:t>
      </w:r>
      <w:r w:rsidR="00DC5B09">
        <w:t xml:space="preserve">s that currently exist </w:t>
      </w:r>
      <w:r w:rsidR="006C20CB">
        <w:t xml:space="preserve">on Lots 1 and 2 in the Six Fairway View Addition, reducing the </w:t>
      </w:r>
      <w:r w:rsidR="00DC5B09">
        <w:t xml:space="preserve">total combined </w:t>
      </w:r>
      <w:r w:rsidR="006C20CB">
        <w:t xml:space="preserve">easement </w:t>
      </w:r>
      <w:r w:rsidR="00DC5B09">
        <w:t xml:space="preserve">width from 30 feet </w:t>
      </w:r>
      <w:r w:rsidR="006C20CB">
        <w:t>to 20 feet</w:t>
      </w:r>
      <w:r w:rsidR="00545366">
        <w:t xml:space="preserve">. </w:t>
      </w:r>
    </w:p>
    <w:p w:rsidR="008E1C98" w:rsidRDefault="008E1C98">
      <w:pPr>
        <w:jc w:val="both"/>
        <w:rPr>
          <w:b/>
        </w:rPr>
      </w:pPr>
    </w:p>
    <w:p w:rsidR="00652E07" w:rsidRDefault="00652E07">
      <w:pPr>
        <w:jc w:val="both"/>
      </w:pPr>
      <w:r>
        <w:rPr>
          <w:b/>
        </w:rPr>
        <w:t>COMMISSION COMMITTEE REPORTS</w:t>
      </w:r>
    </w:p>
    <w:p w:rsidR="00944EF0" w:rsidRDefault="00944EF0">
      <w:pPr>
        <w:jc w:val="both"/>
      </w:pPr>
    </w:p>
    <w:p w:rsidR="00944EF0" w:rsidRDefault="009972D0">
      <w:pPr>
        <w:jc w:val="both"/>
      </w:pPr>
      <w:r>
        <w:t>There were no Commission committee reports.</w:t>
      </w:r>
    </w:p>
    <w:p w:rsidR="00944EF0" w:rsidRDefault="00944EF0">
      <w:pPr>
        <w:jc w:val="both"/>
      </w:pPr>
    </w:p>
    <w:p w:rsidR="00944EF0" w:rsidRDefault="00944EF0">
      <w:pPr>
        <w:jc w:val="both"/>
      </w:pPr>
      <w:r>
        <w:rPr>
          <w:b/>
        </w:rPr>
        <w:t>GENERAL MANAGER REPORT</w:t>
      </w:r>
    </w:p>
    <w:p w:rsidR="00944EF0" w:rsidRDefault="00944EF0">
      <w:pPr>
        <w:jc w:val="both"/>
      </w:pPr>
    </w:p>
    <w:p w:rsidR="009972D0" w:rsidRPr="00944EF0" w:rsidRDefault="009972D0" w:rsidP="009972D0">
      <w:pPr>
        <w:jc w:val="both"/>
      </w:pPr>
      <w:r>
        <w:t xml:space="preserve">General Manager Hain had nothing additional to report. </w:t>
      </w:r>
    </w:p>
    <w:p w:rsidR="00944EF0" w:rsidRPr="00944EF0" w:rsidRDefault="00944EF0">
      <w:pPr>
        <w:jc w:val="both"/>
      </w:pPr>
    </w:p>
    <w:p w:rsidR="00652E07" w:rsidRPr="00652E07" w:rsidRDefault="00652E07">
      <w:pPr>
        <w:jc w:val="both"/>
      </w:pPr>
    </w:p>
    <w:p w:rsidR="00801B72" w:rsidRDefault="00801B72">
      <w:pPr>
        <w:jc w:val="both"/>
        <w:rPr>
          <w:b/>
        </w:rPr>
      </w:pPr>
      <w:r>
        <w:rPr>
          <w:b/>
        </w:rPr>
        <w:t>ADJOURNMENT</w:t>
      </w:r>
    </w:p>
    <w:p w:rsidR="00801B72" w:rsidRDefault="00801B72">
      <w:pPr>
        <w:jc w:val="both"/>
      </w:pPr>
    </w:p>
    <w:p w:rsidR="00801B72" w:rsidRDefault="00CD6007">
      <w:pPr>
        <w:jc w:val="both"/>
      </w:pPr>
      <w:r>
        <w:t>Commissioner Hayenga</w:t>
      </w:r>
      <w:r w:rsidR="00801B72">
        <w:t xml:space="preserve"> declared the meeting adjourned</w:t>
      </w:r>
      <w:r>
        <w:t xml:space="preserve"> at 3:20 P.M</w:t>
      </w:r>
      <w:r w:rsidR="00801B72">
        <w:t>.</w:t>
      </w:r>
    </w:p>
    <w:p w:rsidR="00801B72" w:rsidRDefault="00801B72">
      <w:pPr>
        <w:jc w:val="both"/>
      </w:pPr>
    </w:p>
    <w:p w:rsidR="00801B72" w:rsidRDefault="00801B72">
      <w:pPr>
        <w:jc w:val="both"/>
      </w:pPr>
    </w:p>
    <w:p w:rsidR="00801B72" w:rsidRDefault="00801B72">
      <w:pPr>
        <w:jc w:val="both"/>
      </w:pPr>
    </w:p>
    <w:p w:rsidR="00242092" w:rsidRDefault="009972D0">
      <w:pPr>
        <w:jc w:val="both"/>
      </w:pPr>
      <w:r>
        <w:t>Kristy Taylor</w:t>
      </w:r>
    </w:p>
    <w:p w:rsidR="003738D6" w:rsidRDefault="00801B72">
      <w:pPr>
        <w:jc w:val="both"/>
      </w:pPr>
      <w:r>
        <w:t>Secretary to the Commission</w:t>
      </w:r>
    </w:p>
    <w:p w:rsidR="003738D6" w:rsidRDefault="003738D6">
      <w:pPr>
        <w:jc w:val="both"/>
      </w:pPr>
    </w:p>
    <w:sectPr w:rsidR="003738D6" w:rsidSect="00EE52D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6C2" w:rsidRDefault="005C66C2">
      <w:r>
        <w:separator/>
      </w:r>
    </w:p>
  </w:endnote>
  <w:endnote w:type="continuationSeparator" w:id="0">
    <w:p w:rsidR="005C66C2" w:rsidRDefault="005C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6C2" w:rsidRDefault="005C66C2">
      <w:r>
        <w:separator/>
      </w:r>
    </w:p>
  </w:footnote>
  <w:footnote w:type="continuationSeparator" w:id="0">
    <w:p w:rsidR="005C66C2" w:rsidRDefault="005C6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72" w:rsidRDefault="00801B72">
    <w:pPr>
      <w:pStyle w:val="Header"/>
    </w:pPr>
    <w:r>
      <w:t>Water and Light Commission Minutes</w:t>
    </w:r>
  </w:p>
  <w:p w:rsidR="003738D6" w:rsidRDefault="004F0CD1">
    <w:pPr>
      <w:pStyle w:val="Header"/>
    </w:pPr>
    <w:r>
      <w:t>February 17, 2026</w:t>
    </w:r>
  </w:p>
  <w:p w:rsidR="00801B72" w:rsidRDefault="00801B72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C3637">
      <w:rPr>
        <w:rStyle w:val="PageNumber"/>
        <w:noProof/>
      </w:rPr>
      <w:t>2</w:t>
    </w:r>
    <w:r>
      <w:rPr>
        <w:rStyle w:val="PageNumber"/>
      </w:rPr>
      <w:fldChar w:fldCharType="end"/>
    </w:r>
  </w:p>
  <w:p w:rsidR="00801B72" w:rsidRDefault="00801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72" w:rsidRDefault="00801B7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03690"/>
    <w:multiLevelType w:val="hybridMultilevel"/>
    <w:tmpl w:val="00C4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074E0"/>
    <w:multiLevelType w:val="hybridMultilevel"/>
    <w:tmpl w:val="2A60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07"/>
    <w:rsid w:val="00031C80"/>
    <w:rsid w:val="00037F0A"/>
    <w:rsid w:val="000827D6"/>
    <w:rsid w:val="000A7BC8"/>
    <w:rsid w:val="000D0799"/>
    <w:rsid w:val="00102B53"/>
    <w:rsid w:val="00111A03"/>
    <w:rsid w:val="00114D2E"/>
    <w:rsid w:val="001233D9"/>
    <w:rsid w:val="0014582B"/>
    <w:rsid w:val="00170CAF"/>
    <w:rsid w:val="00184959"/>
    <w:rsid w:val="001C1C35"/>
    <w:rsid w:val="001C5290"/>
    <w:rsid w:val="0022478F"/>
    <w:rsid w:val="0023304B"/>
    <w:rsid w:val="00242092"/>
    <w:rsid w:val="002828F0"/>
    <w:rsid w:val="0028585E"/>
    <w:rsid w:val="00286334"/>
    <w:rsid w:val="002A3099"/>
    <w:rsid w:val="002D7439"/>
    <w:rsid w:val="0030013A"/>
    <w:rsid w:val="0030313A"/>
    <w:rsid w:val="0030414B"/>
    <w:rsid w:val="003213D0"/>
    <w:rsid w:val="003738D6"/>
    <w:rsid w:val="003D5D0C"/>
    <w:rsid w:val="003E6FDF"/>
    <w:rsid w:val="00433A13"/>
    <w:rsid w:val="004953A9"/>
    <w:rsid w:val="004F0CD1"/>
    <w:rsid w:val="005160D5"/>
    <w:rsid w:val="005302E9"/>
    <w:rsid w:val="00532392"/>
    <w:rsid w:val="00533914"/>
    <w:rsid w:val="00542814"/>
    <w:rsid w:val="00545366"/>
    <w:rsid w:val="00551000"/>
    <w:rsid w:val="00570350"/>
    <w:rsid w:val="00596022"/>
    <w:rsid w:val="005976A4"/>
    <w:rsid w:val="005C66C2"/>
    <w:rsid w:val="005D1DDE"/>
    <w:rsid w:val="00633B2E"/>
    <w:rsid w:val="00652E07"/>
    <w:rsid w:val="00676AE3"/>
    <w:rsid w:val="006C20CB"/>
    <w:rsid w:val="006D05B0"/>
    <w:rsid w:val="006E4982"/>
    <w:rsid w:val="006E780E"/>
    <w:rsid w:val="00722512"/>
    <w:rsid w:val="007424B7"/>
    <w:rsid w:val="0078693E"/>
    <w:rsid w:val="007A1FC4"/>
    <w:rsid w:val="007C0A63"/>
    <w:rsid w:val="007D5D0B"/>
    <w:rsid w:val="00801B72"/>
    <w:rsid w:val="008270F2"/>
    <w:rsid w:val="00840B8D"/>
    <w:rsid w:val="0085253A"/>
    <w:rsid w:val="008648BE"/>
    <w:rsid w:val="00885B20"/>
    <w:rsid w:val="00893A7B"/>
    <w:rsid w:val="008C5BEC"/>
    <w:rsid w:val="008E1C98"/>
    <w:rsid w:val="0090385C"/>
    <w:rsid w:val="00944EF0"/>
    <w:rsid w:val="00945AE9"/>
    <w:rsid w:val="009734BB"/>
    <w:rsid w:val="00996027"/>
    <w:rsid w:val="009972D0"/>
    <w:rsid w:val="009A3514"/>
    <w:rsid w:val="009B4640"/>
    <w:rsid w:val="009E622A"/>
    <w:rsid w:val="00A02BF4"/>
    <w:rsid w:val="00A10388"/>
    <w:rsid w:val="00A14C99"/>
    <w:rsid w:val="00A43379"/>
    <w:rsid w:val="00A85DA2"/>
    <w:rsid w:val="00A95582"/>
    <w:rsid w:val="00AA7EDA"/>
    <w:rsid w:val="00AC2393"/>
    <w:rsid w:val="00B12E17"/>
    <w:rsid w:val="00B651ED"/>
    <w:rsid w:val="00BC3637"/>
    <w:rsid w:val="00BF3C06"/>
    <w:rsid w:val="00C057C1"/>
    <w:rsid w:val="00C248F7"/>
    <w:rsid w:val="00C44A7D"/>
    <w:rsid w:val="00C46432"/>
    <w:rsid w:val="00C61117"/>
    <w:rsid w:val="00CB487E"/>
    <w:rsid w:val="00CC7137"/>
    <w:rsid w:val="00CD6007"/>
    <w:rsid w:val="00D06E07"/>
    <w:rsid w:val="00D1300D"/>
    <w:rsid w:val="00D252B7"/>
    <w:rsid w:val="00D61622"/>
    <w:rsid w:val="00D64891"/>
    <w:rsid w:val="00DB2E48"/>
    <w:rsid w:val="00DB5200"/>
    <w:rsid w:val="00DC5B09"/>
    <w:rsid w:val="00DD5354"/>
    <w:rsid w:val="00E6400E"/>
    <w:rsid w:val="00EE52DF"/>
    <w:rsid w:val="00F3057F"/>
    <w:rsid w:val="00F51FE7"/>
    <w:rsid w:val="00F846D4"/>
    <w:rsid w:val="00F8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6FBD857-F323-4D28-AB49-AB5C31FE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2DF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52DF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EE52D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EE52D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0"/>
    </w:rPr>
  </w:style>
  <w:style w:type="character" w:styleId="PageNumber">
    <w:name w:val="page number"/>
    <w:uiPriority w:val="99"/>
    <w:rsid w:val="00EE52DF"/>
    <w:rPr>
      <w:rFonts w:cs="Times New Roman"/>
    </w:rPr>
  </w:style>
  <w:style w:type="paragraph" w:styleId="ListParagraph">
    <w:name w:val="List Paragraph"/>
    <w:basedOn w:val="Normal"/>
    <w:uiPriority w:val="99"/>
    <w:qFormat/>
    <w:rsid w:val="00F51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aylor\Documents\Custom%20Office%20Templates\Minutes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 2.dotx</Template>
  <TotalTime>0</TotalTime>
  <Pages>2</Pages>
  <Words>423</Words>
  <Characters>2415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AND LIGHT COMMISSION MINUTES</vt:lpstr>
    </vt:vector>
  </TitlesOfParts>
  <Company>Worthington Public Utilities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LIGHT COMMISSION MINUTES</dc:title>
  <dc:creator>Kristy Taylor</dc:creator>
  <cp:lastModifiedBy>Kristy Taylor</cp:lastModifiedBy>
  <cp:revision>2</cp:revision>
  <cp:lastPrinted>2013-10-18T16:54:00Z</cp:lastPrinted>
  <dcterms:created xsi:type="dcterms:W3CDTF">2026-02-19T19:24:00Z</dcterms:created>
  <dcterms:modified xsi:type="dcterms:W3CDTF">2026-02-19T19:24:00Z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ab574c52-7b8a-4b35-a357-4b3f3dd1d321</vt:lpwstr>
  </property>
</Properties>
</file>